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4" w:rsidRDefault="006D38A4" w:rsidP="00DC17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6D38A4" w:rsidRDefault="006D38A4" w:rsidP="00DC17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D38A4" w:rsidRDefault="006D38A4" w:rsidP="00DC17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Революционный сельсовет        </w:t>
      </w:r>
    </w:p>
    <w:p w:rsidR="006D38A4" w:rsidRDefault="006D38A4" w:rsidP="00DC17E1">
      <w:pPr>
        <w:pStyle w:val="a3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6D38A4" w:rsidRDefault="006D38A4" w:rsidP="00DC17E1">
      <w:pPr>
        <w:rPr>
          <w:b/>
          <w:bCs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6D38A4" w:rsidRDefault="006D38A4" w:rsidP="00DC17E1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6D38A4" w:rsidRDefault="006D38A4" w:rsidP="00DC17E1">
      <w:pPr>
        <w:pStyle w:val="2"/>
        <w:rPr>
          <w:sz w:val="24"/>
        </w:rPr>
      </w:pPr>
      <w:r>
        <w:rPr>
          <w:b/>
          <w:bCs/>
          <w:sz w:val="24"/>
        </w:rPr>
        <w:t xml:space="preserve">        ПОСТАНОВЛЕНИЕ</w:t>
      </w:r>
    </w:p>
    <w:p w:rsidR="006D38A4" w:rsidRDefault="006D38A4" w:rsidP="00DC17E1">
      <w:pPr>
        <w:pStyle w:val="2"/>
        <w:rPr>
          <w:sz w:val="24"/>
        </w:rPr>
      </w:pPr>
    </w:p>
    <w:p w:rsidR="006D38A4" w:rsidRDefault="006D38A4" w:rsidP="00DC17E1">
      <w:pPr>
        <w:jc w:val="both"/>
        <w:rPr>
          <w:sz w:val="28"/>
        </w:rPr>
      </w:pPr>
      <w:r>
        <w:rPr>
          <w:sz w:val="28"/>
        </w:rPr>
        <w:t xml:space="preserve">    22.12.2016       №  124-п</w:t>
      </w:r>
    </w:p>
    <w:p w:rsidR="006D38A4" w:rsidRDefault="006D38A4" w:rsidP="00DC17E1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</w:tblGrid>
      <w:tr w:rsidR="006D38A4" w:rsidTr="00DC17E1">
        <w:tc>
          <w:tcPr>
            <w:tcW w:w="4644" w:type="dxa"/>
          </w:tcPr>
          <w:p w:rsidR="006D38A4" w:rsidRDefault="006D38A4" w:rsidP="00C23C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 «Программы комплексного развития социальной инфраструктуры  муниципального образования Революционный сельсовет Первомайского района Оренбургской области на 2016-2025 гг.»</w:t>
            </w:r>
          </w:p>
        </w:tc>
      </w:tr>
    </w:tbl>
    <w:p w:rsidR="006D38A4" w:rsidRDefault="006D38A4" w:rsidP="00DC17E1">
      <w:pPr>
        <w:jc w:val="both"/>
        <w:rPr>
          <w:sz w:val="28"/>
          <w:szCs w:val="28"/>
        </w:rPr>
      </w:pPr>
    </w:p>
    <w:p w:rsidR="006D38A4" w:rsidRDefault="006D38A4" w:rsidP="00DC17E1">
      <w:pPr>
        <w:jc w:val="both"/>
        <w:rPr>
          <w:sz w:val="28"/>
          <w:szCs w:val="28"/>
        </w:rPr>
      </w:pPr>
    </w:p>
    <w:p w:rsidR="006D38A4" w:rsidRDefault="006D38A4" w:rsidP="00DC17E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6D38A4" w:rsidRDefault="006D38A4" w:rsidP="00DC1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 Программу комплексного развития социальной инфраструктуры  муниципального образования Революционный сельсовет Первомайского района Оренбургской области на 2016-2025 гг. (далее – Программа).</w:t>
      </w:r>
    </w:p>
    <w:p w:rsidR="006D38A4" w:rsidRDefault="006D38A4" w:rsidP="00DC1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8A4" w:rsidRDefault="006D38A4" w:rsidP="00DC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 в силу после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6D38A4" w:rsidRDefault="006D38A4" w:rsidP="00DC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D38A4" w:rsidRDefault="006D38A4" w:rsidP="00DC17E1">
      <w:pPr>
        <w:jc w:val="both"/>
        <w:rPr>
          <w:sz w:val="28"/>
          <w:szCs w:val="28"/>
        </w:rPr>
      </w:pPr>
    </w:p>
    <w:p w:rsidR="006D38A4" w:rsidRDefault="006D38A4" w:rsidP="00DC1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6D38A4" w:rsidRDefault="006D38A4" w:rsidP="00C23C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Революционный сельсовет                                                          К.Н. </w:t>
      </w:r>
      <w:proofErr w:type="spellStart"/>
      <w:r>
        <w:rPr>
          <w:sz w:val="28"/>
          <w:szCs w:val="28"/>
        </w:rPr>
        <w:t>Елиманов</w:t>
      </w:r>
      <w:proofErr w:type="spellEnd"/>
      <w:r>
        <w:rPr>
          <w:sz w:val="28"/>
          <w:szCs w:val="28"/>
        </w:rPr>
        <w:t xml:space="preserve"> </w:t>
      </w:r>
    </w:p>
    <w:p w:rsidR="006D38A4" w:rsidRDefault="006D38A4" w:rsidP="00DC17E1">
      <w:pPr>
        <w:spacing w:line="100" w:lineRule="atLeast"/>
        <w:rPr>
          <w:sz w:val="27"/>
          <w:szCs w:val="27"/>
        </w:rPr>
      </w:pPr>
    </w:p>
    <w:p w:rsidR="006D38A4" w:rsidRDefault="006D38A4" w:rsidP="00DC17E1">
      <w:pPr>
        <w:spacing w:line="100" w:lineRule="atLeast"/>
        <w:rPr>
          <w:sz w:val="27"/>
          <w:szCs w:val="27"/>
        </w:rPr>
      </w:pPr>
    </w:p>
    <w:p w:rsidR="006D38A4" w:rsidRDefault="006D38A4" w:rsidP="00DC17E1">
      <w:pPr>
        <w:spacing w:line="100" w:lineRule="atLeast"/>
        <w:rPr>
          <w:sz w:val="27"/>
          <w:szCs w:val="27"/>
        </w:rPr>
      </w:pPr>
    </w:p>
    <w:p w:rsidR="006D38A4" w:rsidRDefault="006D38A4" w:rsidP="00DC17E1">
      <w:pPr>
        <w:spacing w:line="10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</w:p>
    <w:p w:rsidR="006D38A4" w:rsidRDefault="006D38A4" w:rsidP="00DC17E1">
      <w:pPr>
        <w:spacing w:line="100" w:lineRule="atLeast"/>
        <w:rPr>
          <w:sz w:val="27"/>
          <w:szCs w:val="27"/>
        </w:rPr>
      </w:pP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УТВЕРЖДЕНА</w:t>
      </w: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Революционный сельсовет </w:t>
      </w: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6D38A4" w:rsidRDefault="006D38A4" w:rsidP="00F055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6D38A4" w:rsidRDefault="006D38A4" w:rsidP="00F05545">
      <w:pPr>
        <w:spacing w:line="100" w:lineRule="atLeast"/>
      </w:pPr>
      <w:r>
        <w:rPr>
          <w:sz w:val="28"/>
          <w:szCs w:val="28"/>
        </w:rPr>
        <w:t xml:space="preserve">                                                               </w:t>
      </w:r>
      <w:r w:rsidR="00631EF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 22.12.2016 №  124-п</w:t>
      </w:r>
    </w:p>
    <w:p w:rsidR="006D38A4" w:rsidRDefault="006D38A4" w:rsidP="00F05545">
      <w:pPr>
        <w:spacing w:before="100" w:after="100" w:line="100" w:lineRule="atLeast"/>
      </w:pPr>
    </w:p>
    <w:p w:rsidR="006D38A4" w:rsidRDefault="006D38A4" w:rsidP="00F05545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6D38A4" w:rsidRDefault="006D38A4" w:rsidP="00F05545">
      <w:pPr>
        <w:spacing w:line="100" w:lineRule="atLeast"/>
        <w:jc w:val="center"/>
        <w:rPr>
          <w:b/>
        </w:rPr>
      </w:pPr>
      <w:r>
        <w:rPr>
          <w:b/>
          <w:sz w:val="27"/>
          <w:szCs w:val="27"/>
        </w:rPr>
        <w:t>КОМПЛЕКСНОГО РАЗВИТИЯ СОЦИАЛЬНОЙ ИНФРАСТРУКТУРЫ МУНИЦИПАЛЬНОГО ОБРАЗОВАНИЯ РЕВОЛЮЦИОННЫЙ СЕЛЬСОВЕТ ПЕРВОМАЙСКОГО РАЙОНА ОРЕНБУРГСКОЙ ОБЛАСТИ НА 2016-2025 ГОДЫ.</w:t>
      </w:r>
    </w:p>
    <w:p w:rsidR="006D38A4" w:rsidRDefault="006D38A4" w:rsidP="00F05545">
      <w:pPr>
        <w:spacing w:line="100" w:lineRule="atLeast"/>
        <w:jc w:val="center"/>
        <w:rPr>
          <w:b/>
        </w:rPr>
      </w:pPr>
    </w:p>
    <w:p w:rsidR="006D38A4" w:rsidRDefault="006D38A4" w:rsidP="00F05545">
      <w:pPr>
        <w:spacing w:line="100" w:lineRule="atLeast"/>
        <w:jc w:val="center"/>
        <w:rPr>
          <w:b/>
        </w:rPr>
      </w:pPr>
    </w:p>
    <w:p w:rsidR="006D38A4" w:rsidRDefault="006D38A4" w:rsidP="00F05545">
      <w:pPr>
        <w:spacing w:line="100" w:lineRule="atLeast"/>
        <w:jc w:val="center"/>
      </w:pPr>
      <w:r>
        <w:rPr>
          <w:b/>
          <w:sz w:val="27"/>
          <w:szCs w:val="27"/>
        </w:rPr>
        <w:t>ПАСПОРТ ПРОГРАММЫ</w:t>
      </w:r>
    </w:p>
    <w:p w:rsidR="006D38A4" w:rsidRDefault="006D38A4" w:rsidP="00F05545">
      <w:pPr>
        <w:spacing w:line="100" w:lineRule="atLeast"/>
      </w:pPr>
    </w:p>
    <w:tbl>
      <w:tblPr>
        <w:tblW w:w="9588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36"/>
        <w:gridCol w:w="6752"/>
      </w:tblGrid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</w:t>
            </w:r>
            <w:r>
              <w:rPr>
                <w:sz w:val="27"/>
                <w:szCs w:val="27"/>
                <w:lang w:eastAsia="en-US"/>
              </w:rPr>
              <w:t xml:space="preserve">  Наименование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Pr="00DC17E1" w:rsidRDefault="006D38A4" w:rsidP="00F05545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комплексного развития социальной инфраструктуры муниципального образования  Революционный сельсовет Первомайского района Оренбургской области на 2016-2025 гг.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1.2</w:t>
            </w:r>
            <w:r>
              <w:rPr>
                <w:sz w:val="27"/>
                <w:szCs w:val="27"/>
                <w:lang w:eastAsia="en-US"/>
              </w:rPr>
              <w:t xml:space="preserve">   Основание для разработки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Федеральный закон от 6 ноября 2003 года</w:t>
            </w:r>
            <w:proofErr w:type="gramStart"/>
            <w:r>
              <w:rPr>
                <w:sz w:val="27"/>
                <w:szCs w:val="27"/>
                <w:lang w:eastAsia="en-US"/>
              </w:rPr>
              <w:t>»О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б общих принципах организации местного самоуправления в РФ»,Устав муниципального образования Революционный сельсовет Первомайского района Оренбургской области 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6D38A4" w:rsidRDefault="006D38A4" w:rsidP="00F05545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Генеральный план муниципального образования Революционный сельсовет Первомайского района Оренбургской области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1.3.</w:t>
            </w:r>
            <w:r>
              <w:rPr>
                <w:sz w:val="27"/>
                <w:szCs w:val="27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Администрация муниципального образования Революционный сельсовет Первомайского района Оренбургской области, п. Революционный, ул. Школьная, д.11.              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1.4. </w:t>
            </w:r>
            <w:r>
              <w:rPr>
                <w:sz w:val="27"/>
                <w:szCs w:val="27"/>
                <w:lang w:eastAsia="en-US"/>
              </w:rPr>
              <w:t>Цель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>
              <w:rPr>
                <w:sz w:val="27"/>
                <w:szCs w:val="27"/>
                <w:lang w:eastAsia="en-US"/>
              </w:rPr>
              <w:t>повышения качества жизни населения населенных пунктов</w:t>
            </w:r>
            <w:proofErr w:type="gramEnd"/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1.5.</w:t>
            </w:r>
            <w:r>
              <w:rPr>
                <w:sz w:val="27"/>
                <w:szCs w:val="27"/>
                <w:lang w:eastAsia="en-US"/>
              </w:rPr>
              <w:t xml:space="preserve">  Сроки реализации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2016-2025 годы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1.6.</w:t>
            </w:r>
            <w:r>
              <w:rPr>
                <w:sz w:val="27"/>
                <w:szCs w:val="27"/>
                <w:lang w:eastAsia="en-US"/>
              </w:rPr>
              <w:t xml:space="preserve">   Исполнители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Программа реализуется с участием и финансированием бюджетов всех уровней 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>
              <w:rPr>
                <w:sz w:val="27"/>
                <w:szCs w:val="27"/>
                <w:lang w:eastAsia="en-US"/>
              </w:rPr>
              <w:t>области, района, поселения)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1.7.</w:t>
            </w:r>
            <w:r>
              <w:rPr>
                <w:sz w:val="27"/>
                <w:szCs w:val="27"/>
                <w:lang w:eastAsia="en-US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жилых помещений, введённая в эксплуатацию за год 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-доля детей в возрасте от 1 до 6 лет, обеспеченных дошкольными учреждениями,</w:t>
            </w:r>
          </w:p>
          <w:p w:rsidR="006D38A4" w:rsidRDefault="006D38A4" w:rsidP="009D205D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-вместимость клубов, библиотек, учреждений дополнительного образования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торговых предприятий 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посадочных ме</w:t>
            </w:r>
            <w:proofErr w:type="gramStart"/>
            <w:r>
              <w:rPr>
                <w:sz w:val="27"/>
                <w:szCs w:val="27"/>
                <w:lang w:eastAsia="en-US"/>
              </w:rPr>
              <w:t>ст в пр</w:t>
            </w:r>
            <w:proofErr w:type="gramEnd"/>
            <w:r>
              <w:rPr>
                <w:sz w:val="27"/>
                <w:szCs w:val="27"/>
                <w:lang w:eastAsia="en-US"/>
              </w:rPr>
              <w:t>едприятиях общественного питания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предприятий бытового обслуживания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количество посещений в поликлинике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1.8. </w:t>
            </w:r>
            <w:r>
              <w:rPr>
                <w:sz w:val="27"/>
                <w:szCs w:val="27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Программа предполагает финансирование за счёт бюджетов всех уровней в сумме </w:t>
            </w:r>
            <w:r w:rsidRPr="00895312">
              <w:rPr>
                <w:sz w:val="28"/>
                <w:szCs w:val="28"/>
              </w:rPr>
              <w:t>6819,1</w:t>
            </w:r>
            <w:r>
              <w:rPr>
                <w:sz w:val="27"/>
                <w:szCs w:val="27"/>
                <w:lang w:eastAsia="en-US"/>
              </w:rPr>
              <w:t>тыс. руб</w:t>
            </w:r>
            <w:proofErr w:type="gramStart"/>
            <w:r>
              <w:rPr>
                <w:sz w:val="27"/>
                <w:szCs w:val="27"/>
                <w:lang w:eastAsia="en-US"/>
              </w:rPr>
              <w:t>.в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т.ч.: 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федеральный бюджет- </w:t>
            </w:r>
            <w:r w:rsidRPr="00895312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7"/>
                <w:szCs w:val="27"/>
                <w:lang w:eastAsia="en-US"/>
              </w:rPr>
              <w:t>тыс</w:t>
            </w:r>
            <w:proofErr w:type="gramStart"/>
            <w:r>
              <w:rPr>
                <w:sz w:val="27"/>
                <w:szCs w:val="27"/>
                <w:lang w:eastAsia="en-US"/>
              </w:rPr>
              <w:t>.р</w:t>
            </w:r>
            <w:proofErr w:type="gramEnd"/>
            <w:r>
              <w:rPr>
                <w:sz w:val="27"/>
                <w:szCs w:val="27"/>
                <w:lang w:eastAsia="en-US"/>
              </w:rPr>
              <w:t>уб.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Областной бюджет – </w:t>
            </w:r>
            <w:r w:rsidRPr="00895312">
              <w:rPr>
                <w:b/>
              </w:rPr>
              <w:t>5795,0</w:t>
            </w:r>
            <w:r>
              <w:rPr>
                <w:b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тыс. руб.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бюджет района – </w:t>
            </w:r>
            <w:r w:rsidRPr="0089531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бюджет поселения – </w:t>
            </w:r>
            <w:r w:rsidRPr="00895312">
              <w:rPr>
                <w:b/>
                <w:lang w:eastAsia="en-US"/>
              </w:rPr>
              <w:t>1024,1</w:t>
            </w:r>
            <w:r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 —  тыс. руб.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1.9.</w:t>
            </w:r>
            <w:r>
              <w:rPr>
                <w:sz w:val="27"/>
                <w:szCs w:val="27"/>
                <w:lang w:eastAsia="en-US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и реконструкция объектов социальной инфраструктуры</w:t>
            </w:r>
          </w:p>
          <w:p w:rsidR="006D38A4" w:rsidRDefault="006D38A4" w:rsidP="009D205D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социального жилья, индивидуальное жилищное строительство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1.10</w:t>
            </w:r>
            <w:r>
              <w:rPr>
                <w:sz w:val="27"/>
                <w:szCs w:val="27"/>
                <w:lang w:eastAsia="en-US"/>
              </w:rPr>
              <w:t xml:space="preserve">   Ожидаемые </w:t>
            </w:r>
            <w:r>
              <w:rPr>
                <w:sz w:val="27"/>
                <w:szCs w:val="27"/>
                <w:lang w:eastAsia="en-US"/>
              </w:rPr>
              <w:lastRenderedPageBreak/>
              <w:t>результаты реализации Комплексной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Повышение качества, комфортности и уровня жизни </w:t>
            </w:r>
            <w:r>
              <w:rPr>
                <w:sz w:val="27"/>
                <w:szCs w:val="27"/>
                <w:lang w:eastAsia="en-US"/>
              </w:rPr>
              <w:lastRenderedPageBreak/>
              <w:t>населения Революционного сельсовета</w:t>
            </w:r>
          </w:p>
          <w:p w:rsidR="006D38A4" w:rsidRDefault="006D38A4" w:rsidP="00F05545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-обеспеченность граждан жильём,</w:t>
            </w:r>
            <w:r>
              <w:rPr>
                <w:lang w:eastAsia="en-US"/>
              </w:rPr>
              <w:t xml:space="preserve">                                                   </w:t>
            </w:r>
            <w:proofErr w:type="gramStart"/>
            <w:r>
              <w:rPr>
                <w:sz w:val="27"/>
                <w:szCs w:val="27"/>
                <w:lang w:eastAsia="en-US"/>
              </w:rPr>
              <w:t>-н</w:t>
            </w:r>
            <w:proofErr w:type="gramEnd"/>
            <w:r>
              <w:rPr>
                <w:sz w:val="27"/>
                <w:szCs w:val="27"/>
                <w:lang w:eastAsia="en-US"/>
              </w:rPr>
              <w:t>ормативная доступность и обеспеченность объектами социальной инфраструктуры жителей Революционного сельсовета</w:t>
            </w:r>
          </w:p>
        </w:tc>
      </w:tr>
      <w:tr w:rsidR="006D38A4" w:rsidTr="009D205D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9D205D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1.111</w:t>
            </w:r>
            <w:r>
              <w:rPr>
                <w:sz w:val="27"/>
                <w:szCs w:val="27"/>
                <w:lang w:eastAsia="en-US"/>
              </w:rPr>
              <w:t xml:space="preserve">   Организация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контроля за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исполнением</w:t>
            </w:r>
          </w:p>
          <w:p w:rsidR="006D38A4" w:rsidRDefault="006D38A4" w:rsidP="009D205D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программы 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D38A4" w:rsidRDefault="006D38A4" w:rsidP="00F05545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Оперативный </w:t>
            </w:r>
            <w:proofErr w:type="gramStart"/>
            <w:r>
              <w:rPr>
                <w:sz w:val="27"/>
                <w:szCs w:val="27"/>
                <w:lang w:eastAsia="en-US"/>
              </w:rPr>
              <w:t>контроль за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исполнением Программы осуществляет администрация и Совет депутатов муниципального образования Революционный сельсовет Первомайского района Оренбургской области</w:t>
            </w:r>
          </w:p>
        </w:tc>
      </w:tr>
    </w:tbl>
    <w:p w:rsidR="006D38A4" w:rsidRDefault="006D38A4" w:rsidP="00F05545">
      <w:pPr>
        <w:pStyle w:val="1"/>
        <w:rPr>
          <w:b/>
          <w:bCs/>
          <w:sz w:val="27"/>
          <w:szCs w:val="27"/>
        </w:rPr>
      </w:pPr>
    </w:p>
    <w:p w:rsidR="006D38A4" w:rsidRDefault="006D38A4" w:rsidP="00F05545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  <w:u w:val="single"/>
        </w:rPr>
        <w:t>ПРОГРАММА КОМПЛЕКСНОГО РАЗВИТИЯ СОЦИАЛЬНОЙ ИНФРАСТРУКТУРЫ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МУНИЦИПАЛЬНОГО ОБРАЗОВАНИЯ МИРОШКИНСКИЙ СЕЛЬСОВЕТ ПЕРВОМАЙСКОГО РАЙОНА ОРЕНБУРГСКОЙ </w:t>
      </w:r>
      <w:proofErr w:type="gramStart"/>
      <w:r>
        <w:rPr>
          <w:b/>
          <w:sz w:val="28"/>
          <w:szCs w:val="28"/>
          <w:u w:val="single"/>
        </w:rPr>
        <w:t>ОБЛАСТИ</w:t>
      </w:r>
      <w:r>
        <w:rPr>
          <w:b/>
          <w:bCs/>
          <w:sz w:val="28"/>
          <w:szCs w:val="28"/>
          <w:u w:val="single"/>
        </w:rPr>
        <w:t xml:space="preserve">  НА</w:t>
      </w:r>
      <w:proofErr w:type="gramEnd"/>
      <w:r>
        <w:rPr>
          <w:b/>
          <w:bCs/>
          <w:sz w:val="28"/>
          <w:szCs w:val="28"/>
          <w:u w:val="single"/>
        </w:rPr>
        <w:t xml:space="preserve"> 2016-2025 ГОДЫ.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Характеристика существующего состояния социальной инфраструктуры Революционного сельсовета, описание проблемы.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Революционный сельсовет представляет собой один населённый пункт — п. Революционный является  центром муниципального образования. Площадь МО Революционный сельсовет составляет 376.2 га. Застройка населённого пункта в основном представлена усадебной застройкой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всего 252 частных дома) Общая площадь жилых помещений составляет 15624 . кв.м. Численность населения на 01.01 2016 года 573 человека. Социальная инфраструктура поселения в сфере образования представлена: </w:t>
      </w:r>
    </w:p>
    <w:p w:rsidR="006D38A4" w:rsidRDefault="006D38A4" w:rsidP="00F05545">
      <w:pPr>
        <w:pStyle w:val="1"/>
        <w:numPr>
          <w:ilvl w:val="0"/>
          <w:numId w:val="1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Революционной средней общеобразовательной школой с нормативной вместимостью 300 мест и фактическим количеством учеников- 68 чел.</w:t>
      </w:r>
    </w:p>
    <w:p w:rsidR="006D38A4" w:rsidRDefault="006D38A4" w:rsidP="00F05545">
      <w:pPr>
        <w:pStyle w:val="1"/>
        <w:numPr>
          <w:ilvl w:val="0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МБДОУ «Одуванчик» детский сад на 40 мест и с фактическим пребыванием детей -28 чел.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зданий удовлетворительное, с целью обеспечения шаговой доступности школы для учащихся Революционной школы.</w:t>
      </w:r>
    </w:p>
    <w:p w:rsidR="006D38A4" w:rsidRDefault="006D38A4" w:rsidP="00F05545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спорта на территории поселения работают: </w:t>
      </w:r>
    </w:p>
    <w:p w:rsidR="006D38A4" w:rsidRDefault="006D38A4" w:rsidP="00F05545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Революционный сельский дом культуры и досуга, </w:t>
      </w:r>
    </w:p>
    <w:p w:rsidR="006D38A4" w:rsidRDefault="006D38A4" w:rsidP="00F05545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не считая школьной),</w:t>
      </w:r>
    </w:p>
    <w:p w:rsidR="006D38A4" w:rsidRDefault="006D38A4" w:rsidP="00F05545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хоккейный корт,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учреждениями культуры и спорта в Революционном сельсовете далека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нормативной. 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сфере здравоохранения на территории сельсовета работает 2 </w:t>
      </w:r>
      <w:proofErr w:type="spellStart"/>
      <w:r>
        <w:rPr>
          <w:sz w:val="28"/>
          <w:szCs w:val="28"/>
        </w:rPr>
        <w:t>ФАПа</w:t>
      </w:r>
      <w:proofErr w:type="spellEnd"/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Кроме того работают  2 аптеки, находящиеся на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, обеспечивают шаговую доступность аптечным обслуживанием.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отсутствуют  предприятия общественного питания, бытовое обслуживание  населения осуществляет почтовое отделение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еволюционное. В настоящее время на территории сельсовета работает 5 предприятий торговли, обеспечивающие товарами жителей. 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жилья на территории не ведется, производится лишь его реконструкция с целью увеличения жилой площади.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 и задачи Программы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>
        <w:rPr>
          <w:sz w:val="28"/>
          <w:szCs w:val="28"/>
        </w:rPr>
        <w:t>повышения качества жизни населения Революционного сельсовета</w:t>
      </w:r>
      <w:proofErr w:type="gramEnd"/>
      <w:r>
        <w:rPr>
          <w:sz w:val="28"/>
          <w:szCs w:val="28"/>
        </w:rPr>
        <w:t>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6D38A4" w:rsidRDefault="006D38A4" w:rsidP="00F0554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безопасности, качества и эффективного использования населением объектов социальной инфраструктуры Революционного сельсовета,</w:t>
      </w:r>
    </w:p>
    <w:p w:rsidR="006D38A4" w:rsidRDefault="006D38A4" w:rsidP="00F0554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действующей социальной инфраструктуры,</w:t>
      </w:r>
    </w:p>
    <w:p w:rsidR="006D38A4" w:rsidRDefault="006D38A4" w:rsidP="00F0554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социальной инфраструктуры для населения сельсовета,</w:t>
      </w:r>
    </w:p>
    <w:p w:rsidR="006D38A4" w:rsidRDefault="006D38A4" w:rsidP="00F05545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сельсовета,</w:t>
      </w:r>
    </w:p>
    <w:p w:rsidR="006D38A4" w:rsidRDefault="006D38A4" w:rsidP="00F05545">
      <w:pPr>
        <w:pStyle w:val="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расчётного уровня обеспеченности населения сельсовета услугами объектов социальной инфраструктуры.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СРОКИ РЕАЛИЗАЦИИ ПРОГРАММЫ</w:t>
      </w:r>
    </w:p>
    <w:p w:rsidR="006D38A4" w:rsidRDefault="006D38A4" w:rsidP="00F05545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Действие Программы рассчитано на 10 лет с 2016 по 2025 годы.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ИНДИКАТОРЫ ДОСТИЖЕНИЯ ЦЕЛЕЙ ПРОГРАММЫ</w:t>
      </w:r>
    </w:p>
    <w:p w:rsidR="006D38A4" w:rsidRDefault="006D38A4" w:rsidP="00F05545">
      <w:pPr>
        <w:pStyle w:val="1"/>
        <w:jc w:val="both"/>
      </w:pPr>
      <w:r>
        <w:rPr>
          <w:sz w:val="28"/>
          <w:szCs w:val="28"/>
        </w:rPr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ФАП</w:t>
      </w:r>
    </w:p>
    <w:tbl>
      <w:tblPr>
        <w:tblW w:w="9612" w:type="dxa"/>
        <w:tblLayout w:type="fixed"/>
        <w:tblLook w:val="00A0"/>
      </w:tblPr>
      <w:tblGrid>
        <w:gridCol w:w="3653"/>
        <w:gridCol w:w="2268"/>
        <w:gridCol w:w="1512"/>
        <w:gridCol w:w="1134"/>
        <w:gridCol w:w="1045"/>
      </w:tblGrid>
      <w:tr w:rsidR="006D38A4" w:rsidTr="009D205D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6D38A4" w:rsidTr="009D205D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2025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</w:t>
            </w:r>
            <w:r>
              <w:lastRenderedPageBreak/>
              <w:t xml:space="preserve">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70%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        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27B48">
            <w:pPr>
              <w:pStyle w:val="1"/>
              <w:spacing w:after="0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100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75</w:t>
            </w:r>
          </w:p>
        </w:tc>
      </w:tr>
      <w:tr w:rsidR="006D38A4" w:rsidTr="009D205D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количество  мест предприятий общественного  питания  (норматив  40 мест на 1000 жит.)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6D38A4" w:rsidRDefault="006D38A4" w:rsidP="00F05545">
      <w:pPr>
        <w:pStyle w:val="1"/>
        <w:jc w:val="both"/>
      </w:pPr>
      <w:r>
        <w:rPr>
          <w:b/>
          <w:sz w:val="28"/>
          <w:szCs w:val="28"/>
        </w:rPr>
        <w:t xml:space="preserve">2.5.  </w:t>
      </w:r>
      <w:r>
        <w:rPr>
          <w:sz w:val="28"/>
          <w:szCs w:val="28"/>
          <w:u w:val="single"/>
        </w:rPr>
        <w:t>ОСНОВНЫЕ МЕРОПРИЯТИЯ ПРОГРАММЫ</w:t>
      </w:r>
    </w:p>
    <w:tbl>
      <w:tblPr>
        <w:tblW w:w="9636" w:type="dxa"/>
        <w:tblInd w:w="-34" w:type="dxa"/>
        <w:tblLayout w:type="fixed"/>
        <w:tblLook w:val="00A0"/>
      </w:tblPr>
      <w:tblGrid>
        <w:gridCol w:w="802"/>
        <w:gridCol w:w="59"/>
        <w:gridCol w:w="410"/>
        <w:gridCol w:w="130"/>
        <w:gridCol w:w="12"/>
        <w:gridCol w:w="1555"/>
        <w:gridCol w:w="52"/>
        <w:gridCol w:w="1505"/>
        <w:gridCol w:w="51"/>
        <w:gridCol w:w="1083"/>
        <w:gridCol w:w="51"/>
        <w:gridCol w:w="1221"/>
        <w:gridCol w:w="52"/>
        <w:gridCol w:w="799"/>
        <w:gridCol w:w="50"/>
        <w:gridCol w:w="953"/>
        <w:gridCol w:w="51"/>
        <w:gridCol w:w="800"/>
      </w:tblGrid>
      <w:tr w:rsidR="006D38A4" w:rsidTr="003C29CF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№ </w:t>
            </w:r>
          </w:p>
        </w:tc>
        <w:tc>
          <w:tcPr>
            <w:tcW w:w="22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Наименование мероприятия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сумма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6D38A4" w:rsidTr="003C29CF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22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proofErr w:type="spellStart"/>
            <w:r>
              <w:t>обл-й</w:t>
            </w:r>
            <w:proofErr w:type="spellEnd"/>
            <w:r>
              <w:t xml:space="preserve"> бюджет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бюджет района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бюджет  поселения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proofErr w:type="spellStart"/>
            <w:r>
              <w:t>внебюджет</w:t>
            </w:r>
            <w:proofErr w:type="spellEnd"/>
            <w:r>
              <w:t>. средства</w:t>
            </w:r>
          </w:p>
        </w:tc>
      </w:tr>
      <w:tr w:rsidR="006D38A4" w:rsidTr="003C29CF"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5556">
            <w:pPr>
              <w:pStyle w:val="1"/>
              <w:spacing w:after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9D5556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9D5556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t>Подготовка сметной документации для ремонта дорожно-уличной сети по ул. Школьная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34,1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rPr>
          <w:gridAfter w:val="13"/>
          <w:wAfter w:w="8223" w:type="dxa"/>
        </w:trPr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rPr>
                <w:b/>
              </w:rPr>
              <w:t>2017</w:t>
            </w: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Подготовка сметной документации для ремонта дорожно-уличной сети по ул. Школьная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35,0</w:t>
            </w:r>
          </w:p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Ремонт дорожно-уличной сети по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1425,0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75,0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rPr>
          <w:gridAfter w:val="13"/>
          <w:wAfter w:w="8223" w:type="dxa"/>
        </w:trPr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rPr>
                <w:b/>
              </w:rPr>
              <w:t>2018</w:t>
            </w: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 xml:space="preserve">Подготовка проекта по </w:t>
            </w:r>
            <w:r>
              <w:lastRenderedPageBreak/>
              <w:t xml:space="preserve">организации дорожного движения в п. </w:t>
            </w:r>
            <w:proofErr w:type="gramStart"/>
            <w:r>
              <w:t>Революционный</w:t>
            </w:r>
            <w:proofErr w:type="gramEnd"/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lastRenderedPageBreak/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7B31A9" w:rsidRDefault="006D38A4" w:rsidP="009D205D">
            <w:pPr>
              <w:pStyle w:val="1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>Подготовка сметной документации для ремонта дорожно-уличной сети по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40,0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>Ремонт дорожно-уличной сети по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1520,0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80,0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rPr>
          <w:gridAfter w:val="15"/>
          <w:wAfter w:w="8365" w:type="dxa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rPr>
                <w:b/>
              </w:rPr>
              <w:t>2020</w:t>
            </w: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 xml:space="preserve">Приобретение и устройство детской площадки в п. </w:t>
            </w:r>
            <w:proofErr w:type="gramStart"/>
            <w:r>
              <w:t>Революционный</w:t>
            </w:r>
            <w:proofErr w:type="gramEnd"/>
            <w: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>Отсыпка подъездов с твердым покрытием  к п</w:t>
            </w:r>
            <w:proofErr w:type="gramStart"/>
            <w:r>
              <w:t>.Р</w:t>
            </w:r>
            <w:proofErr w:type="gramEnd"/>
            <w:r>
              <w:t>еволюционный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475,0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25,0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C53CB7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center"/>
            </w:pPr>
            <w:r>
              <w:rPr>
                <w:b/>
              </w:rPr>
              <w:t>2021-2025 годы</w:t>
            </w: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 xml:space="preserve">Подготовка сметной документации для ремонта дорожно-уличной сети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150,0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150,0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C53CB7">
            <w:pPr>
              <w:pStyle w:val="1"/>
              <w:spacing w:after="0"/>
            </w:pPr>
            <w:r>
              <w:t>Ремонт дорожно-уличной сети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96A16">
            <w:pPr>
              <w:pStyle w:val="1"/>
              <w:spacing w:after="0"/>
              <w:jc w:val="both"/>
            </w:pPr>
            <w:r>
              <w:t xml:space="preserve"> 2500,0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96A16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96A16">
            <w:pPr>
              <w:pStyle w:val="1"/>
              <w:spacing w:after="0"/>
              <w:jc w:val="both"/>
            </w:pPr>
            <w:r>
              <w:t>2375,0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96A16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B96A16">
            <w:pPr>
              <w:pStyle w:val="1"/>
              <w:spacing w:after="0"/>
              <w:jc w:val="both"/>
            </w:pPr>
            <w:r>
              <w:t xml:space="preserve"> 125,0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Pr="00B6468F" w:rsidRDefault="006D38A4" w:rsidP="009D205D">
            <w:pPr>
              <w:pStyle w:val="1"/>
              <w:spacing w:after="0"/>
            </w:pPr>
            <w:r>
              <w:t>Строительство детской площадки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300,0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t xml:space="preserve"> 300,0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  <w:tr w:rsidR="006D38A4" w:rsidTr="003C29CF">
        <w:tc>
          <w:tcPr>
            <w:tcW w:w="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</w:p>
        </w:tc>
      </w:tr>
    </w:tbl>
    <w:p w:rsidR="006D38A4" w:rsidRDefault="006D38A4" w:rsidP="00F05545">
      <w:pPr>
        <w:pStyle w:val="1"/>
        <w:spacing w:before="0" w:after="0"/>
        <w:rPr>
          <w:sz w:val="28"/>
          <w:szCs w:val="28"/>
          <w:u w:val="single"/>
        </w:rPr>
      </w:pPr>
    </w:p>
    <w:p w:rsidR="006D38A4" w:rsidRDefault="006D38A4" w:rsidP="00F05545">
      <w:pPr>
        <w:pStyle w:val="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2.6.  </w:t>
      </w:r>
      <w:r>
        <w:rPr>
          <w:sz w:val="28"/>
          <w:szCs w:val="28"/>
          <w:u w:val="single"/>
        </w:rPr>
        <w:t>ОБЪЕМЫ И ИСТОЧНИКИ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6D38A4" w:rsidRDefault="006D38A4" w:rsidP="00F05545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 в тыс. руб.</w:t>
      </w:r>
    </w:p>
    <w:tbl>
      <w:tblPr>
        <w:tblW w:w="0" w:type="auto"/>
        <w:tblLayout w:type="fixed"/>
        <w:tblLook w:val="00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6D38A4" w:rsidTr="009D205D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6D38A4" w:rsidTr="009D205D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A4" w:rsidRDefault="006D38A4" w:rsidP="009D205D">
            <w:pPr>
              <w:rPr>
                <w:lang w:eastAsia="ar-SA"/>
              </w:rPr>
            </w:pP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2016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 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34,1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34,1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1425,0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 xml:space="preserve">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110,0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1535,0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60,0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lastRenderedPageBreak/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1520,0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1640,0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475,0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125,0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600,0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2021-2025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2375,0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575,0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2950,0</w:t>
            </w:r>
          </w:p>
        </w:tc>
      </w:tr>
      <w:tr w:rsidR="006D38A4" w:rsidTr="009D205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5795,0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1024,1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A4" w:rsidRDefault="006D38A4" w:rsidP="009D205D">
            <w:pPr>
              <w:pStyle w:val="1"/>
              <w:spacing w:after="0"/>
            </w:pPr>
            <w:r>
              <w:t>6819,1</w:t>
            </w:r>
          </w:p>
        </w:tc>
      </w:tr>
    </w:tbl>
    <w:p w:rsidR="006D38A4" w:rsidRDefault="006D38A4" w:rsidP="00F0554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6D38A4" w:rsidRDefault="006D38A4" w:rsidP="00F0554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результате реализации данной комплексной Программы будет решаться задача обеспечения населения качественными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дорогами, снизится риск дорожно-транспортных происшествий, станет комфортной возможность передвижение жителей по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дорогам</w:t>
      </w:r>
      <w:proofErr w:type="gramEnd"/>
      <w:r>
        <w:rPr>
          <w:sz w:val="28"/>
          <w:szCs w:val="28"/>
        </w:rPr>
        <w:t xml:space="preserve"> как в дневное, так и в ночное время суток, благодаря организации уличного освещения.</w:t>
      </w:r>
    </w:p>
    <w:p w:rsidR="006D38A4" w:rsidRDefault="006D38A4" w:rsidP="00F05545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6D38A4" w:rsidRDefault="006D38A4" w:rsidP="00F05545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ОРГАНИЗАЦИЯ </w:t>
      </w:r>
      <w:proofErr w:type="gramStart"/>
      <w:r>
        <w:rPr>
          <w:sz w:val="28"/>
          <w:szCs w:val="28"/>
          <w:u w:val="single"/>
        </w:rPr>
        <w:t>КОНТРОЛЯ ЗА</w:t>
      </w:r>
      <w:proofErr w:type="gramEnd"/>
      <w:r>
        <w:rPr>
          <w:sz w:val="28"/>
          <w:szCs w:val="28"/>
          <w:u w:val="single"/>
        </w:rPr>
        <w:t xml:space="preserve"> ВЫПОЛНЕНИЕМ ПРОГРАММЫ</w:t>
      </w:r>
    </w:p>
    <w:p w:rsidR="006D38A4" w:rsidRDefault="006D38A4" w:rsidP="00F05545">
      <w:pPr>
        <w:pStyle w:val="1"/>
        <w:jc w:val="both"/>
      </w:pPr>
      <w:r>
        <w:rPr>
          <w:sz w:val="28"/>
          <w:szCs w:val="28"/>
        </w:rPr>
        <w:t>Ежегодный анализ реализации Программы осуществляет администрация муниципального образования Революционный сельсовет. Совет депутатов сельсовета  заслушивает ежегодно отчёт главы 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6D38A4" w:rsidRDefault="006D38A4" w:rsidP="00F05545">
      <w:pPr>
        <w:jc w:val="both"/>
      </w:pPr>
    </w:p>
    <w:p w:rsidR="006D38A4" w:rsidRDefault="006D38A4" w:rsidP="00F05545"/>
    <w:p w:rsidR="006D38A4" w:rsidRDefault="006D38A4" w:rsidP="00F05545"/>
    <w:p w:rsidR="006D38A4" w:rsidRDefault="006D38A4" w:rsidP="00F05545">
      <w:pPr>
        <w:jc w:val="right"/>
      </w:pPr>
    </w:p>
    <w:sectPr w:rsidR="006D38A4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DCC89E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E1"/>
    <w:rsid w:val="00031B60"/>
    <w:rsid w:val="000B4EB6"/>
    <w:rsid w:val="000C4F0C"/>
    <w:rsid w:val="000F4493"/>
    <w:rsid w:val="00182492"/>
    <w:rsid w:val="002009E8"/>
    <w:rsid w:val="00274E66"/>
    <w:rsid w:val="00297849"/>
    <w:rsid w:val="002C32A6"/>
    <w:rsid w:val="0034043E"/>
    <w:rsid w:val="003C29CF"/>
    <w:rsid w:val="00495FF3"/>
    <w:rsid w:val="00506F9D"/>
    <w:rsid w:val="005121A3"/>
    <w:rsid w:val="00631EFC"/>
    <w:rsid w:val="006D38A4"/>
    <w:rsid w:val="00721B76"/>
    <w:rsid w:val="00790232"/>
    <w:rsid w:val="007B31A9"/>
    <w:rsid w:val="007D5942"/>
    <w:rsid w:val="00895312"/>
    <w:rsid w:val="009D205D"/>
    <w:rsid w:val="009D5556"/>
    <w:rsid w:val="009E1AAB"/>
    <w:rsid w:val="00A82CCE"/>
    <w:rsid w:val="00AC60FA"/>
    <w:rsid w:val="00B27B48"/>
    <w:rsid w:val="00B6468F"/>
    <w:rsid w:val="00B96A16"/>
    <w:rsid w:val="00BD6527"/>
    <w:rsid w:val="00C17E71"/>
    <w:rsid w:val="00C23C82"/>
    <w:rsid w:val="00C53CB7"/>
    <w:rsid w:val="00C660AD"/>
    <w:rsid w:val="00CC380A"/>
    <w:rsid w:val="00CD5D3F"/>
    <w:rsid w:val="00CF7A95"/>
    <w:rsid w:val="00DC17E1"/>
    <w:rsid w:val="00DD7FD2"/>
    <w:rsid w:val="00E619B8"/>
    <w:rsid w:val="00E9793C"/>
    <w:rsid w:val="00F05545"/>
    <w:rsid w:val="00F3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17E1"/>
    <w:pPr>
      <w:keepNext/>
      <w:outlineLvl w:val="1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C17E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DC17E1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rsid w:val="00DC17E1"/>
    <w:pPr>
      <w:suppressAutoHyphens/>
      <w:spacing w:before="100" w:after="100"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C23C82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16</cp:revision>
  <cp:lastPrinted>2017-01-11T09:50:00Z</cp:lastPrinted>
  <dcterms:created xsi:type="dcterms:W3CDTF">2017-01-11T09:42:00Z</dcterms:created>
  <dcterms:modified xsi:type="dcterms:W3CDTF">2017-02-10T05:37:00Z</dcterms:modified>
</cp:coreProperties>
</file>